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70868" w14:textId="630DC297" w:rsidR="0014137C" w:rsidRPr="00EC0603" w:rsidRDefault="0014137C" w:rsidP="00EC0603">
      <w:pPr>
        <w:pStyle w:val="Heading3"/>
        <w:rPr>
          <w:color w:val="5C00A8"/>
        </w:rPr>
      </w:pPr>
      <w:r>
        <w:rPr>
          <w:color w:val="5C00A8"/>
        </w:rPr>
        <w:t xml:space="preserve">Model Council Motion: </w:t>
      </w:r>
      <w:r w:rsidRPr="0014137C">
        <w:t>VAT Relief for Repairs to Community Buildings and Key Community Assets</w:t>
      </w:r>
    </w:p>
    <w:p w14:paraId="7EE67226" w14:textId="5531E981" w:rsidR="0014137C" w:rsidRPr="0014137C" w:rsidRDefault="0014137C" w:rsidP="0014137C">
      <w:r w:rsidRPr="0014137C">
        <w:t xml:space="preserve">Motion to </w:t>
      </w:r>
      <w:r w:rsidRPr="00EC0603">
        <w:rPr>
          <w:b/>
          <w:bCs/>
        </w:rPr>
        <w:t>[Council Name]</w:t>
      </w:r>
    </w:p>
    <w:p w14:paraId="08AE1DE0" w14:textId="7B3EFF3E" w:rsidR="0014137C" w:rsidRPr="0014137C" w:rsidRDefault="0014137C" w:rsidP="0014137C">
      <w:r w:rsidRPr="0014137C">
        <w:t>Title: VAT Relief for Repairs to Community Buildings and Key Community Assets</w:t>
      </w:r>
    </w:p>
    <w:p w14:paraId="1ABCD8B8" w14:textId="77777777" w:rsidR="0014137C" w:rsidRPr="0014137C" w:rsidRDefault="0014137C" w:rsidP="0014137C">
      <w:r w:rsidRPr="0014137C">
        <w:t xml:space="preserve">Proposer: Cllr </w:t>
      </w:r>
      <w:r w:rsidRPr="00EC0603">
        <w:rPr>
          <w:b/>
          <w:bCs/>
        </w:rPr>
        <w:t xml:space="preserve">[Name]  </w:t>
      </w:r>
    </w:p>
    <w:p w14:paraId="05941930" w14:textId="78747EC0" w:rsidR="0014137C" w:rsidRPr="0014137C" w:rsidRDefault="0014137C" w:rsidP="0014137C">
      <w:r w:rsidRPr="0014137C">
        <w:t xml:space="preserve">Seconder: Cllr </w:t>
      </w:r>
      <w:r w:rsidRPr="00EC0603">
        <w:rPr>
          <w:b/>
          <w:bCs/>
        </w:rPr>
        <w:t>[Name]</w:t>
      </w:r>
    </w:p>
    <w:p w14:paraId="44A5102E" w14:textId="4CAD4BD7" w:rsidR="0014137C" w:rsidRPr="0014137C" w:rsidRDefault="0014137C" w:rsidP="0014137C">
      <w:r w:rsidRPr="0014137C">
        <w:t>Council notes:</w:t>
      </w:r>
    </w:p>
    <w:p w14:paraId="0B6A8543" w14:textId="16D6FA00" w:rsidR="0014137C" w:rsidRPr="0014137C" w:rsidRDefault="0014137C" w:rsidP="00EC0603">
      <w:pPr>
        <w:pStyle w:val="ListParagraph"/>
        <w:numPr>
          <w:ilvl w:val="0"/>
          <w:numId w:val="8"/>
        </w:numPr>
      </w:pPr>
      <w:r w:rsidRPr="0014137C">
        <w:t xml:space="preserve">Communities across the United Kingdom rely on shared public buildings such as village halls, town halls, community centres, and other community run facilities.  </w:t>
      </w:r>
    </w:p>
    <w:p w14:paraId="108718EF" w14:textId="788178CF" w:rsidR="0014137C" w:rsidRPr="0014137C" w:rsidRDefault="0014137C" w:rsidP="00EC0603">
      <w:pPr>
        <w:pStyle w:val="ListParagraph"/>
        <w:numPr>
          <w:ilvl w:val="0"/>
          <w:numId w:val="8"/>
        </w:numPr>
      </w:pPr>
      <w:r w:rsidRPr="0014137C">
        <w:t xml:space="preserve">These buildings are essential hubs for social connection, local services, volunteering, cultural activity, and democratic participation.  </w:t>
      </w:r>
    </w:p>
    <w:p w14:paraId="29D44824" w14:textId="4FC5D565" w:rsidR="0014137C" w:rsidRPr="0014137C" w:rsidRDefault="0014137C" w:rsidP="00EC0603">
      <w:pPr>
        <w:pStyle w:val="ListParagraph"/>
        <w:numPr>
          <w:ilvl w:val="0"/>
          <w:numId w:val="8"/>
        </w:numPr>
      </w:pPr>
      <w:r w:rsidRPr="0014137C">
        <w:t xml:space="preserve">Many are ageing and require significant repair, refurbishment, or modernisation to remain safe, accessible, energy efficient, and fit for purpose.  </w:t>
      </w:r>
    </w:p>
    <w:p w14:paraId="4FE05336" w14:textId="482DE659" w:rsidR="0014137C" w:rsidRPr="0014137C" w:rsidRDefault="0014137C" w:rsidP="00EC0603">
      <w:pPr>
        <w:pStyle w:val="ListParagraph"/>
        <w:numPr>
          <w:ilvl w:val="0"/>
          <w:numId w:val="8"/>
        </w:numPr>
      </w:pPr>
      <w:r w:rsidRPr="0014137C">
        <w:t xml:space="preserve">Unlike museums, these vital community assets are not eligible for VAT relief on repairs or refurbishment, placing a disproportionate financial burden on volunteer led committees, community organisations, and local fundraising efforts.  </w:t>
      </w:r>
    </w:p>
    <w:p w14:paraId="4EFF1124" w14:textId="68AA99EF" w:rsidR="0014137C" w:rsidRPr="0014137C" w:rsidRDefault="0014137C" w:rsidP="0014137C">
      <w:pPr>
        <w:pStyle w:val="ListParagraph"/>
        <w:numPr>
          <w:ilvl w:val="0"/>
          <w:numId w:val="8"/>
        </w:numPr>
      </w:pPr>
      <w:r w:rsidRPr="0014137C">
        <w:t>This VAT treatment creates a structural disadvantage for communities of all sizes, particularly where these buildings are the primary or only accessible public spaces.</w:t>
      </w:r>
    </w:p>
    <w:p w14:paraId="2B995F40" w14:textId="64F6A922" w:rsidR="0014137C" w:rsidRPr="0014137C" w:rsidRDefault="0014137C" w:rsidP="0014137C">
      <w:r w:rsidRPr="0014137C">
        <w:t>Council believes:</w:t>
      </w:r>
    </w:p>
    <w:p w14:paraId="35E7E7F4" w14:textId="01121598" w:rsidR="0014137C" w:rsidRPr="0014137C" w:rsidRDefault="0014137C" w:rsidP="00EC0603">
      <w:pPr>
        <w:pStyle w:val="ListParagraph"/>
        <w:numPr>
          <w:ilvl w:val="0"/>
          <w:numId w:val="8"/>
        </w:numPr>
      </w:pPr>
      <w:r w:rsidRPr="0014137C">
        <w:t xml:space="preserve">That community halls and centres are fundamental to the social, cultural, and civic fabric of communities across the country.  </w:t>
      </w:r>
    </w:p>
    <w:p w14:paraId="1CBA3CFB" w14:textId="014F6072" w:rsidR="0014137C" w:rsidRPr="0014137C" w:rsidRDefault="0014137C" w:rsidP="00EC0603">
      <w:pPr>
        <w:pStyle w:val="ListParagraph"/>
        <w:numPr>
          <w:ilvl w:val="0"/>
          <w:numId w:val="8"/>
        </w:numPr>
      </w:pPr>
      <w:r w:rsidRPr="0014137C">
        <w:t xml:space="preserve">That removing VAT from repairs and refurbishment would significantly strengthen the resilience of these assets, enabling communities to invest in safety, accessibility, decarbonisation, and </w:t>
      </w:r>
      <w:proofErr w:type="gramStart"/>
      <w:r w:rsidRPr="0014137C">
        <w:t>long term</w:t>
      </w:r>
      <w:proofErr w:type="gramEnd"/>
      <w:r w:rsidRPr="0014137C">
        <w:t xml:space="preserve"> sustainability.  </w:t>
      </w:r>
    </w:p>
    <w:p w14:paraId="47113733" w14:textId="361270C4" w:rsidR="0014137C" w:rsidRPr="0014137C" w:rsidRDefault="0014137C" w:rsidP="0014137C">
      <w:pPr>
        <w:pStyle w:val="ListParagraph"/>
        <w:numPr>
          <w:ilvl w:val="0"/>
          <w:numId w:val="8"/>
        </w:numPr>
      </w:pPr>
      <w:r w:rsidRPr="0014137C">
        <w:t>That supporting these buildings is essential to reducing isolation, improving wellbeing, and ensuring that every resident has access to high quality local spaces.</w:t>
      </w:r>
    </w:p>
    <w:p w14:paraId="0A457B75" w14:textId="723A91D8" w:rsidR="0014137C" w:rsidRPr="0014137C" w:rsidRDefault="0014137C" w:rsidP="0014137C">
      <w:r w:rsidRPr="0014137C">
        <w:t>Council resolves to:</w:t>
      </w:r>
    </w:p>
    <w:p w14:paraId="269DF579" w14:textId="09A832F0" w:rsidR="0014137C" w:rsidRPr="0014137C" w:rsidRDefault="0014137C" w:rsidP="00EC0603">
      <w:pPr>
        <w:pStyle w:val="ListParagraph"/>
        <w:numPr>
          <w:ilvl w:val="0"/>
          <w:numId w:val="11"/>
        </w:numPr>
      </w:pPr>
      <w:r w:rsidRPr="0014137C">
        <w:t xml:space="preserve">Write to HM Treasury and the Secretary of State for Housing, Communities and Local Government urging the Government to introduce a VAT exemption for repairs, refurbishment, and essential maintenance of community buildings, mirroring the relief currently available to museums.  </w:t>
      </w:r>
    </w:p>
    <w:p w14:paraId="14DEDEC1" w14:textId="24F9CDF2" w:rsidR="0014137C" w:rsidRPr="0014137C" w:rsidRDefault="0014137C" w:rsidP="00EC0603">
      <w:pPr>
        <w:pStyle w:val="ListParagraph"/>
        <w:numPr>
          <w:ilvl w:val="0"/>
          <w:numId w:val="11"/>
        </w:numPr>
      </w:pPr>
      <w:r w:rsidRPr="0014137C">
        <w:t xml:space="preserve">Request that local MPs support this change, recognising the importance of these buildings to the social infrastructure of communities across the country.  </w:t>
      </w:r>
    </w:p>
    <w:p w14:paraId="0A0D4084" w14:textId="6FCFDC14" w:rsidR="00141C06" w:rsidRPr="008C24CA" w:rsidRDefault="0014137C" w:rsidP="0014137C">
      <w:pPr>
        <w:pStyle w:val="ListParagraph"/>
        <w:numPr>
          <w:ilvl w:val="0"/>
          <w:numId w:val="11"/>
        </w:numPr>
      </w:pPr>
      <w:r w:rsidRPr="0014137C">
        <w:t>Share this motion with the Co</w:t>
      </w:r>
      <w:r w:rsidRPr="0014137C">
        <w:noBreakHyphen/>
        <w:t>operative Party, Locality, Plunkett Foundation, ACRE, and other relevant sector bodies to encourage wider support for VAT reform to protect and strengthen community assets.</w:t>
      </w:r>
    </w:p>
    <w:sectPr w:rsidR="00141C06" w:rsidRPr="008C24C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390B" w14:textId="77777777" w:rsidR="002E0776" w:rsidRDefault="002E0776" w:rsidP="00607168">
      <w:r>
        <w:separator/>
      </w:r>
    </w:p>
  </w:endnote>
  <w:endnote w:type="continuationSeparator" w:id="0">
    <w:p w14:paraId="5E59C37B" w14:textId="77777777" w:rsidR="002E0776" w:rsidRDefault="002E0776" w:rsidP="0060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F57E" w14:textId="77777777" w:rsidR="00D1314D" w:rsidRDefault="00D1314D" w:rsidP="00607168">
    <w:pPr>
      <w:pStyle w:val="FooterMini"/>
    </w:pPr>
  </w:p>
  <w:p w14:paraId="321F9FF0" w14:textId="0A14AFFB" w:rsidR="009E1525" w:rsidRPr="00607168" w:rsidRDefault="009E1525" w:rsidP="00607168">
    <w:pPr>
      <w:pStyle w:val="FooterMini"/>
    </w:pPr>
    <w:r w:rsidRPr="00607168">
      <w:t>Promoted by Joe Fortune on behalf of the Co-operative Party, both at Unit 13, 83 Crampton Street, London, SE17 3BQ</w:t>
    </w:r>
    <w:r w:rsidR="00C37508" w:rsidRPr="00607168">
      <w:t>.</w:t>
    </w:r>
    <w:r w:rsidR="00C37508" w:rsidRPr="00607168">
      <w:br/>
    </w:r>
    <w:r w:rsidRPr="00607168">
      <w:t>Co-operative Party Limited is a registered Society under the Co-operative and Community Benefit Societies Act 2014. Registered no. 30027R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C37C" w14:textId="77777777" w:rsidR="002E0776" w:rsidRDefault="002E0776" w:rsidP="00607168">
      <w:r>
        <w:separator/>
      </w:r>
    </w:p>
  </w:footnote>
  <w:footnote w:type="continuationSeparator" w:id="0">
    <w:p w14:paraId="523AD6C5" w14:textId="77777777" w:rsidR="002E0776" w:rsidRDefault="002E0776" w:rsidP="00607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ED6D" w14:textId="2518799C" w:rsidR="009E1525" w:rsidRDefault="009E1525" w:rsidP="00607168">
    <w:pPr>
      <w:pStyle w:val="Header"/>
    </w:pPr>
    <w:r>
      <w:rPr>
        <w:noProof/>
      </w:rPr>
      <w:drawing>
        <wp:inline distT="0" distB="0" distL="0" distR="0" wp14:anchorId="40E4C47A" wp14:editId="1616F78D">
          <wp:extent cx="2587940" cy="434340"/>
          <wp:effectExtent l="0" t="0" r="3175" b="3810"/>
          <wp:docPr id="18269749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430" cy="435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7AA516" w14:textId="77777777" w:rsidR="009E1525" w:rsidRDefault="009E1525" w:rsidP="00607168">
    <w:pPr>
      <w:pStyle w:val="Header"/>
    </w:pPr>
  </w:p>
  <w:p w14:paraId="14A53127" w14:textId="77777777" w:rsidR="00607168" w:rsidRDefault="00607168" w:rsidP="00607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56D"/>
    <w:multiLevelType w:val="hybridMultilevel"/>
    <w:tmpl w:val="C0FAD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12FC"/>
    <w:multiLevelType w:val="hybridMultilevel"/>
    <w:tmpl w:val="5F64FDE2"/>
    <w:lvl w:ilvl="0" w:tplc="A1CC76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6BE1"/>
    <w:multiLevelType w:val="hybridMultilevel"/>
    <w:tmpl w:val="C8C25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617B1"/>
    <w:multiLevelType w:val="hybridMultilevel"/>
    <w:tmpl w:val="2438E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FC7"/>
    <w:multiLevelType w:val="hybridMultilevel"/>
    <w:tmpl w:val="981AA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A285D"/>
    <w:multiLevelType w:val="hybridMultilevel"/>
    <w:tmpl w:val="7904F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35F6D"/>
    <w:multiLevelType w:val="hybridMultilevel"/>
    <w:tmpl w:val="3D02EDD8"/>
    <w:lvl w:ilvl="0" w:tplc="A1CC760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1045C6"/>
    <w:multiLevelType w:val="hybridMultilevel"/>
    <w:tmpl w:val="21A88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20C10"/>
    <w:multiLevelType w:val="hybridMultilevel"/>
    <w:tmpl w:val="F17CA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E3596"/>
    <w:multiLevelType w:val="hybridMultilevel"/>
    <w:tmpl w:val="E6B2CCC2"/>
    <w:lvl w:ilvl="0" w:tplc="A1CC76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A0502"/>
    <w:multiLevelType w:val="hybridMultilevel"/>
    <w:tmpl w:val="84460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425652">
    <w:abstractNumId w:val="7"/>
  </w:num>
  <w:num w:numId="2" w16cid:durableId="566065369">
    <w:abstractNumId w:val="0"/>
  </w:num>
  <w:num w:numId="3" w16cid:durableId="211691853">
    <w:abstractNumId w:val="3"/>
  </w:num>
  <w:num w:numId="4" w16cid:durableId="1822768274">
    <w:abstractNumId w:val="8"/>
  </w:num>
  <w:num w:numId="5" w16cid:durableId="2010909950">
    <w:abstractNumId w:val="2"/>
  </w:num>
  <w:num w:numId="6" w16cid:durableId="2042315494">
    <w:abstractNumId w:val="5"/>
  </w:num>
  <w:num w:numId="7" w16cid:durableId="1340423193">
    <w:abstractNumId w:val="1"/>
  </w:num>
  <w:num w:numId="8" w16cid:durableId="2136944811">
    <w:abstractNumId w:val="6"/>
  </w:num>
  <w:num w:numId="9" w16cid:durableId="1314211813">
    <w:abstractNumId w:val="9"/>
  </w:num>
  <w:num w:numId="10" w16cid:durableId="1234899906">
    <w:abstractNumId w:val="4"/>
  </w:num>
  <w:num w:numId="11" w16cid:durableId="233514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25"/>
    <w:rsid w:val="00076232"/>
    <w:rsid w:val="0014137C"/>
    <w:rsid w:val="00141C06"/>
    <w:rsid w:val="00212B3A"/>
    <w:rsid w:val="00274DF1"/>
    <w:rsid w:val="002E0776"/>
    <w:rsid w:val="00301C96"/>
    <w:rsid w:val="004234C4"/>
    <w:rsid w:val="00607168"/>
    <w:rsid w:val="0081708E"/>
    <w:rsid w:val="00841C39"/>
    <w:rsid w:val="008609FF"/>
    <w:rsid w:val="008C24CA"/>
    <w:rsid w:val="009E1525"/>
    <w:rsid w:val="00A22D78"/>
    <w:rsid w:val="00A422B8"/>
    <w:rsid w:val="00BB297B"/>
    <w:rsid w:val="00C37508"/>
    <w:rsid w:val="00D1314D"/>
    <w:rsid w:val="00DD670B"/>
    <w:rsid w:val="00E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1C52F"/>
  <w15:chartTrackingRefBased/>
  <w15:docId w15:val="{1E5C5A22-5C00-4C5D-A964-8053FE23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168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4C4"/>
    <w:pPr>
      <w:spacing w:line="240" w:lineRule="auto"/>
      <w:outlineLvl w:val="0"/>
    </w:pPr>
    <w:rPr>
      <w:b/>
      <w:bCs/>
      <w:color w:val="5C00A8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4C4"/>
    <w:pPr>
      <w:spacing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4C4"/>
    <w:pPr>
      <w:spacing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34C4"/>
    <w:pPr>
      <w:spacing w:line="240" w:lineRule="auto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4C4"/>
    <w:rPr>
      <w:rFonts w:ascii="Arial" w:hAnsi="Arial" w:cs="Arial"/>
      <w:b/>
      <w:bCs/>
      <w:color w:val="5C00A8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234C4"/>
    <w:rPr>
      <w:rFonts w:ascii="Arial" w:hAnsi="Arial" w:cs="Arial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234C4"/>
    <w:rPr>
      <w:rFonts w:ascii="Arial" w:hAnsi="Arial" w:cs="Arial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234C4"/>
    <w:rPr>
      <w:rFonts w:ascii="Arial" w:hAnsi="Arial" w:cs="Arial"/>
      <w:i/>
      <w:iCs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4C4"/>
    <w:pPr>
      <w:spacing w:line="240" w:lineRule="auto"/>
    </w:pPr>
    <w:rPr>
      <w:b/>
      <w:bCs/>
      <w:color w:val="5C00A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234C4"/>
    <w:rPr>
      <w:rFonts w:ascii="Arial" w:hAnsi="Arial" w:cs="Arial"/>
      <w:b/>
      <w:bCs/>
      <w:color w:val="5C00A8"/>
      <w:sz w:val="72"/>
      <w:szCs w:val="7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525"/>
    <w:pPr>
      <w:pBdr>
        <w:left w:val="single" w:sz="48" w:space="4" w:color="5C00A8"/>
      </w:pBdr>
      <w:spacing w:after="0"/>
      <w:ind w:left="720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525"/>
    <w:rPr>
      <w:rFonts w:ascii="Arial" w:hAnsi="Arial" w:cs="Arial"/>
      <w:i/>
      <w:iCs/>
      <w:lang w:val="en-US"/>
    </w:rPr>
  </w:style>
  <w:style w:type="character" w:styleId="IntenseReference">
    <w:name w:val="Intense Reference"/>
    <w:basedOn w:val="DefaultParagraphFont"/>
    <w:uiPriority w:val="32"/>
    <w:qFormat/>
    <w:rsid w:val="009E15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1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525"/>
  </w:style>
  <w:style w:type="paragraph" w:styleId="Footer">
    <w:name w:val="footer"/>
    <w:basedOn w:val="Normal"/>
    <w:link w:val="FooterChar"/>
    <w:uiPriority w:val="99"/>
    <w:unhideWhenUsed/>
    <w:rsid w:val="009E1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525"/>
  </w:style>
  <w:style w:type="character" w:styleId="Hyperlink">
    <w:name w:val="Hyperlink"/>
    <w:basedOn w:val="DefaultParagraphFont"/>
    <w:uiPriority w:val="99"/>
    <w:unhideWhenUsed/>
    <w:rsid w:val="009E15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525"/>
    <w:rPr>
      <w:color w:val="605E5C"/>
      <w:shd w:val="clear" w:color="auto" w:fill="E1DFDD"/>
    </w:rPr>
  </w:style>
  <w:style w:type="paragraph" w:customStyle="1" w:styleId="FooterMini">
    <w:name w:val="Footer Mini"/>
    <w:basedOn w:val="Normal"/>
    <w:link w:val="FooterMiniChar"/>
    <w:qFormat/>
    <w:rsid w:val="00607168"/>
    <w:pPr>
      <w:spacing w:line="240" w:lineRule="auto"/>
    </w:pPr>
    <w:rPr>
      <w:sz w:val="16"/>
      <w:szCs w:val="16"/>
    </w:rPr>
  </w:style>
  <w:style w:type="character" w:customStyle="1" w:styleId="FooterMiniChar">
    <w:name w:val="Footer Mini Char"/>
    <w:basedOn w:val="DefaultParagraphFont"/>
    <w:link w:val="FooterMini"/>
    <w:rsid w:val="00607168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189D8DCC10845B07471E441A18D36" ma:contentTypeVersion="20" ma:contentTypeDescription="Create a new document." ma:contentTypeScope="" ma:versionID="ce07b02151447daa8d65c6d07cf5b18f">
  <xsd:schema xmlns:xsd="http://www.w3.org/2001/XMLSchema" xmlns:xs="http://www.w3.org/2001/XMLSchema" xmlns:p="http://schemas.microsoft.com/office/2006/metadata/properties" xmlns:ns2="48b5dee2-fcaa-4137-b733-0f12ba1006c2" xmlns:ns3="30a9e34d-1292-4357-89f2-dcc046b42bd9" targetNamespace="http://schemas.microsoft.com/office/2006/metadata/properties" ma:root="true" ma:fieldsID="f1e3afd9d426546d6393be10fc56a640" ns2:_="" ns3:_="">
    <xsd:import namespace="48b5dee2-fcaa-4137-b733-0f12ba1006c2"/>
    <xsd:import namespace="30a9e34d-1292-4357-89f2-dcc046b42b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5dee2-fcaa-4137-b733-0f12ba1006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7d0d532-437a-494d-a8a7-0a90b55786fa}" ma:internalName="TaxCatchAll" ma:showField="CatchAllData" ma:web="48b5dee2-fcaa-4137-b733-0f12ba1006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9e34d-1292-4357-89f2-dcc046b42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e3d7617-49f6-4236-97ec-c1392555f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9e34d-1292-4357-89f2-dcc046b42bd9">
      <Terms xmlns="http://schemas.microsoft.com/office/infopath/2007/PartnerControls"/>
    </lcf76f155ced4ddcb4097134ff3c332f>
    <TaxCatchAll xmlns="48b5dee2-fcaa-4137-b733-0f12ba1006c2" xsi:nil="true"/>
  </documentManagement>
</p:properties>
</file>

<file path=customXml/itemProps1.xml><?xml version="1.0" encoding="utf-8"?>
<ds:datastoreItem xmlns:ds="http://schemas.openxmlformats.org/officeDocument/2006/customXml" ds:itemID="{67A610D0-38CA-4ADA-BA87-87166D04E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788E8-8620-455A-9705-4D5FF30A8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5dee2-fcaa-4137-b733-0f12ba1006c2"/>
    <ds:schemaRef ds:uri="30a9e34d-1292-4357-89f2-dcc046b42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B9FFC-48AD-47A0-88BD-D109AD3B8E87}">
  <ds:schemaRefs>
    <ds:schemaRef ds:uri="http://schemas.microsoft.com/office/2006/metadata/properties"/>
    <ds:schemaRef ds:uri="http://schemas.microsoft.com/office/infopath/2007/PartnerControls"/>
    <ds:schemaRef ds:uri="30a9e34d-1292-4357-89f2-dcc046b42bd9"/>
    <ds:schemaRef ds:uri="48b5dee2-fcaa-4137-b733-0f12ba1006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O'Brien</dc:creator>
  <cp:keywords/>
  <dc:description/>
  <cp:lastModifiedBy>Georgia O'Brien</cp:lastModifiedBy>
  <cp:revision>2</cp:revision>
  <dcterms:created xsi:type="dcterms:W3CDTF">2026-04-09T16:52:00Z</dcterms:created>
  <dcterms:modified xsi:type="dcterms:W3CDTF">2026-04-09T16:52:00Z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0x0101005FC189D8DCC10845B07471E441A18D36</vt:lpwstr>
  </property>
</Properties>
</file>